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673E" w14:textId="542DCBA3" w:rsidR="00C06AB2" w:rsidRPr="001B1246" w:rsidRDefault="001B1246" w:rsidP="00C06AB2">
      <w:pPr>
        <w:spacing w:after="0" w:line="276" w:lineRule="auto"/>
        <w:rPr>
          <w:rFonts w:ascii="Hermes Light" w:hAnsi="Hermes Light"/>
          <w:bCs/>
        </w:rPr>
      </w:pPr>
      <w:r w:rsidRPr="001B1246">
        <w:rPr>
          <w:rFonts w:ascii="Hermes Light" w:hAnsi="Hermes Light"/>
          <w:bCs/>
        </w:rPr>
        <w:t>LYCEE POLYVALENT TANI MALANDI_ CHIRONGUI, MAYOTTE (97)</w:t>
      </w:r>
      <w:r w:rsidR="00020FF5">
        <w:rPr>
          <w:rFonts w:ascii="Hermes Light" w:hAnsi="Hermes Light"/>
          <w:bCs/>
        </w:rPr>
        <w:t xml:space="preserve"> </w:t>
      </w:r>
      <w:r w:rsidRPr="001B1246">
        <w:rPr>
          <w:rFonts w:ascii="Hermes Light" w:hAnsi="Hermes Light"/>
          <w:bCs/>
        </w:rPr>
        <w:t>_ 2028</w:t>
      </w:r>
    </w:p>
    <w:p w14:paraId="3EB67523" w14:textId="2D024E71" w:rsidR="00C06AB2" w:rsidRDefault="00C06AB2" w:rsidP="00C06AB2">
      <w:pPr>
        <w:spacing w:after="0" w:line="276" w:lineRule="auto"/>
        <w:rPr>
          <w:rFonts w:ascii="Hermes Light" w:hAnsi="Hermes Light"/>
        </w:rPr>
      </w:pPr>
      <w:r w:rsidRPr="00782E64">
        <w:rPr>
          <w:rFonts w:ascii="Hermes Light" w:hAnsi="Hermes Light"/>
        </w:rPr>
        <w:t>Ministère de l’Éducation Nationale, de l’Enseignement Supérieur, Rectorat de Mayotte</w:t>
      </w:r>
    </w:p>
    <w:p w14:paraId="0348DB3E" w14:textId="77777777" w:rsidR="001B1246" w:rsidRDefault="001B1246" w:rsidP="00C06AB2">
      <w:pPr>
        <w:spacing w:after="0" w:line="276" w:lineRule="auto"/>
        <w:rPr>
          <w:rFonts w:ascii="Hermes Light" w:hAnsi="Hermes Light"/>
        </w:rPr>
      </w:pPr>
    </w:p>
    <w:p w14:paraId="41A1FBD0" w14:textId="77777777" w:rsidR="001B1246" w:rsidRPr="00203192" w:rsidRDefault="001B1246" w:rsidP="001B1246">
      <w:pPr>
        <w:pStyle w:val="Sansinterligne"/>
        <w:rPr>
          <w:rFonts w:ascii="Hermes Light" w:hAnsi="Hermes Light" w:cs="Arial"/>
          <w:b/>
          <w:bCs/>
        </w:rPr>
      </w:pPr>
      <w:r w:rsidRPr="00203192">
        <w:rPr>
          <w:rFonts w:ascii="Hermes Light" w:hAnsi="Hermes Light" w:cs="Arial"/>
          <w:b/>
          <w:bCs/>
        </w:rPr>
        <w:t>Architecte : Fabienne Bulle (Agence Bulle, Poirier &amp; Justman Architectes)</w:t>
      </w:r>
    </w:p>
    <w:p w14:paraId="1FCD90A4" w14:textId="612EBA6A" w:rsidR="00C06AB2" w:rsidRPr="00782E64" w:rsidRDefault="00C06AB2" w:rsidP="00C06AB2">
      <w:pPr>
        <w:spacing w:after="0" w:line="276" w:lineRule="auto"/>
        <w:rPr>
          <w:rFonts w:ascii="Hermes Light" w:hAnsi="Hermes Light"/>
        </w:rPr>
      </w:pPr>
    </w:p>
    <w:p w14:paraId="507F23F0" w14:textId="65C94227" w:rsidR="00782E64" w:rsidRDefault="00C06AB2" w:rsidP="00985D9A">
      <w:pPr>
        <w:spacing w:after="0" w:line="240" w:lineRule="atLeast"/>
        <w:jc w:val="both"/>
        <w:rPr>
          <w:rFonts w:ascii="Hermes Light" w:hAnsi="Hermes Light"/>
        </w:rPr>
      </w:pPr>
      <w:r w:rsidRPr="00782E64">
        <w:rPr>
          <w:rFonts w:ascii="Hermes Light" w:hAnsi="Hermes Light"/>
        </w:rPr>
        <w:t>Dans une démarche résolument contextuelle et partant d’une réalité sociale et humaine spécifique, c’est un milieu à la matérialité revisitée qui est offert aux lycéens. En effet, si le projet cherche à retrouver le sens d’une vie culturelle et sociale ancestrale, qu’il respecte et intègre à plusieurs niveaux, il construit avant tout un cadre contemporain pour des adolescents et de jeunes adultes en quête de leur identité. Sans démonstration aucune, il installe une fluidité entre les différentes fonctions au cours de la journée. Il fabrique un espace-temps pour travailler, manger, dormir, se distraire – tout en atténuant le sentiment de déracinement que peuvent éprouver certains d’entre eux, notamment les internes. Avec une générosité qui répond à la soif d’apprendre des jeunes Mahorais, son architecture sensible et rigoureuse leur offre tout simplement la beauté d’une nature réinventée.</w:t>
      </w:r>
    </w:p>
    <w:p w14:paraId="3725D10A" w14:textId="77777777" w:rsidR="00782E64" w:rsidRPr="00782E64" w:rsidRDefault="00782E64" w:rsidP="00985D9A">
      <w:pPr>
        <w:spacing w:after="0" w:line="240" w:lineRule="atLeast"/>
        <w:jc w:val="both"/>
        <w:rPr>
          <w:rFonts w:ascii="Hermes Light" w:hAnsi="Hermes Light"/>
        </w:rPr>
      </w:pPr>
      <w:r w:rsidRPr="00782E64">
        <w:rPr>
          <w:rFonts w:ascii="Hermes Light" w:hAnsi="Hermes Light"/>
        </w:rPr>
        <w:lastRenderedPageBreak/>
        <w:t>Terre crue, fibres, bois, bambou, tous ces matériaux naturels omniprésents expriment la relation forte du lycée à l’univers végétal de l’île et poursuivent à l’échelle de chaque espace leur dialogue poétique avec le bâti.</w:t>
      </w:r>
    </w:p>
    <w:p w14:paraId="6711F661" w14:textId="77777777" w:rsidR="00782E64" w:rsidRPr="00782E64" w:rsidRDefault="00782E64" w:rsidP="00985D9A">
      <w:pPr>
        <w:spacing w:after="0" w:line="240" w:lineRule="atLeast"/>
        <w:jc w:val="both"/>
        <w:rPr>
          <w:rFonts w:ascii="Hermes Light" w:hAnsi="Hermes Light"/>
        </w:rPr>
      </w:pPr>
    </w:p>
    <w:sectPr w:rsidR="00782E64" w:rsidRPr="00782E64" w:rsidSect="00A55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panose1 w:val="02000503030000020004"/>
    <w:charset w:val="00"/>
    <w:family w:val="auto"/>
    <w:pitch w:val="variable"/>
    <w:sig w:usb0="A00000AF" w:usb1="4000004A" w:usb2="00000000" w:usb3="00000000" w:csb0="00000111" w:csb1="00000000"/>
  </w:font>
  <w:font w:name="Hermes Light">
    <w:altName w:val="Calibri"/>
    <w:panose1 w:val="020F0305030000020004"/>
    <w:charset w:val="00"/>
    <w:family w:val="swiss"/>
    <w:notTrueType/>
    <w:pitch w:val="variable"/>
    <w:sig w:usb0="A00000AF" w:usb1="5000207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E76"/>
    <w:rsid w:val="00020FF5"/>
    <w:rsid w:val="0019758C"/>
    <w:rsid w:val="001A0CC4"/>
    <w:rsid w:val="001B1246"/>
    <w:rsid w:val="001D0918"/>
    <w:rsid w:val="00215EB5"/>
    <w:rsid w:val="002A1F84"/>
    <w:rsid w:val="003049FF"/>
    <w:rsid w:val="0036240D"/>
    <w:rsid w:val="00472CE8"/>
    <w:rsid w:val="004759D3"/>
    <w:rsid w:val="005410FF"/>
    <w:rsid w:val="00556A9E"/>
    <w:rsid w:val="00572118"/>
    <w:rsid w:val="00644F08"/>
    <w:rsid w:val="006831AA"/>
    <w:rsid w:val="00712E76"/>
    <w:rsid w:val="00782E64"/>
    <w:rsid w:val="00927901"/>
    <w:rsid w:val="00985D9A"/>
    <w:rsid w:val="00A00DE3"/>
    <w:rsid w:val="00AA05D9"/>
    <w:rsid w:val="00AB3F82"/>
    <w:rsid w:val="00B74CD8"/>
    <w:rsid w:val="00C06AB2"/>
    <w:rsid w:val="00C26750"/>
    <w:rsid w:val="00CC0089"/>
    <w:rsid w:val="00CC6739"/>
    <w:rsid w:val="00CF4155"/>
    <w:rsid w:val="00D348FD"/>
    <w:rsid w:val="00E71B93"/>
    <w:rsid w:val="00E762AC"/>
    <w:rsid w:val="00F00094"/>
    <w:rsid w:val="00F80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F4776"/>
  <w15:chartTrackingRefBased/>
  <w15:docId w15:val="{6AEFAEF8-6EA8-4028-8BEB-883C699F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26750"/>
    <w:pPr>
      <w:autoSpaceDE w:val="0"/>
      <w:autoSpaceDN w:val="0"/>
      <w:adjustRightInd w:val="0"/>
      <w:spacing w:after="0" w:line="240" w:lineRule="auto"/>
    </w:pPr>
    <w:rPr>
      <w:rFonts w:ascii="Univers" w:hAnsi="Univers" w:cs="Univers"/>
      <w:color w:val="000000"/>
      <w:sz w:val="24"/>
      <w:szCs w:val="24"/>
    </w:rPr>
  </w:style>
  <w:style w:type="paragraph" w:customStyle="1" w:styleId="Pa0">
    <w:name w:val="Pa0"/>
    <w:basedOn w:val="Default"/>
    <w:next w:val="Default"/>
    <w:uiPriority w:val="99"/>
    <w:rsid w:val="00C26750"/>
    <w:pPr>
      <w:spacing w:line="141" w:lineRule="atLeast"/>
    </w:pPr>
    <w:rPr>
      <w:rFonts w:cstheme="minorBidi"/>
      <w:color w:val="auto"/>
    </w:rPr>
  </w:style>
  <w:style w:type="paragraph" w:styleId="Sansinterligne">
    <w:name w:val="No Spacing"/>
    <w:uiPriority w:val="1"/>
    <w:qFormat/>
    <w:rsid w:val="001B12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207</Words>
  <Characters>1139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Bulle Poirier Justman Architectes</cp:lastModifiedBy>
  <cp:revision>30</cp:revision>
  <dcterms:created xsi:type="dcterms:W3CDTF">2019-09-02T09:13:00Z</dcterms:created>
  <dcterms:modified xsi:type="dcterms:W3CDTF">2025-11-13T19:15:00Z</dcterms:modified>
</cp:coreProperties>
</file>